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星级寝室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635"/>
        <w:gridCol w:w="505"/>
        <w:gridCol w:w="1338"/>
        <w:gridCol w:w="1356"/>
        <w:gridCol w:w="1368"/>
        <w:gridCol w:w="167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寝室号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xxxx寝室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班级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w w:val="90"/>
                <w:szCs w:val="21"/>
                <w:lang w:val="en-US" w:eastAsia="zh-CN"/>
              </w:rPr>
              <w:t>寝室长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况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现有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寝室人数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楷体简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学院抽查总评为A次数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2023年每周周评为A次数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是否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检查无安全隐患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是否无通报批评记录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2" w:hRule="atLeas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right="113"/>
              <w:jc w:val="center"/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  <w:t>获得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br w:type="page"/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="方正楷体简体"/>
                <w:color w:val="000000"/>
                <w:spacing w:val="-2"/>
                <w:szCs w:val="21"/>
              </w:rPr>
              <w:t>级</w:t>
            </w:r>
            <w:r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</w:pPr>
          </w:p>
        </w:tc>
        <w:tc>
          <w:tcPr>
            <w:tcW w:w="6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0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pacing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pacing w:val="20"/>
                <w:szCs w:val="21"/>
                <w:lang w:val="en-US" w:eastAsia="zh-CN"/>
              </w:rPr>
              <w:t>简要事迹</w:t>
            </w: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both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二级学院团总支意见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签字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月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日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二级学院意见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年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签字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月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日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12A33AC7"/>
    <w:rsid w:val="12A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2024-01-09T07:45:00Z</dcterms:created>
  <dc:creator>長樂.</dc:creator>
  <cp:lastModifiedBy>長樂.</cp:lastModifiedBy>
  <dcterms:modified xsi:type="dcterms:W3CDTF">2024-01-09T07:59:11Z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605A54847D684B8BA895C31F8DBAA3C7_11</vt:lpwstr>
  </property>
</Properties>
</file>